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7F" w:rsidRPr="005F6624" w:rsidRDefault="00D26D7F" w:rsidP="00D26D7F">
      <w:pPr>
        <w:spacing w:after="255" w:line="240" w:lineRule="auto"/>
        <w:jc w:val="center"/>
        <w:rPr>
          <w:rFonts w:ascii="Times New Roman" w:hAnsi="Times New Roman" w:cs="Times New Roman"/>
          <w:b/>
          <w:bCs/>
        </w:rPr>
      </w:pP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Показатели  рейтинга страховых медицинских организаций, осуществляющих свою деятельность в сфере обязательного медицинского страхования на территории Калужской области  на </w:t>
      </w:r>
      <w:r w:rsidR="0092453B">
        <w:rPr>
          <w:rFonts w:ascii="Cambria" w:eastAsia="Times New Roman" w:hAnsi="Cambria" w:cs="Times New Roman"/>
          <w:b/>
          <w:sz w:val="24"/>
          <w:szCs w:val="24"/>
          <w:lang w:eastAsia="ru-RU"/>
        </w:rPr>
        <w:t>0</w:t>
      </w: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>1.0</w:t>
      </w:r>
      <w:r w:rsidR="0092453B">
        <w:rPr>
          <w:rFonts w:ascii="Cambria" w:eastAsia="Times New Roman" w:hAnsi="Cambria" w:cs="Times New Roman"/>
          <w:b/>
          <w:sz w:val="24"/>
          <w:szCs w:val="24"/>
          <w:lang w:eastAsia="ru-RU"/>
        </w:rPr>
        <w:t>4</w:t>
      </w: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>.2022 года</w:t>
      </w:r>
      <w:r w:rsidRPr="005F6624">
        <w:rPr>
          <w:rFonts w:ascii="Times New Roman" w:hAnsi="Times New Roman" w:cs="Times New Roman"/>
          <w:b/>
          <w:bCs/>
        </w:rPr>
        <w:t xml:space="preserve"> </w:t>
      </w:r>
    </w:p>
    <w:p w:rsidR="00D26D7F" w:rsidRPr="005F6624" w:rsidRDefault="00D26D7F" w:rsidP="00D26D7F">
      <w:pPr>
        <w:spacing w:after="255" w:line="240" w:lineRule="auto"/>
        <w:rPr>
          <w:rFonts w:ascii="Times New Roman" w:hAnsi="Times New Roman" w:cs="Times New Roman"/>
          <w:b/>
          <w:bCs/>
        </w:rPr>
      </w:pPr>
      <w:r w:rsidRPr="005F6624">
        <w:rPr>
          <w:rFonts w:ascii="Times New Roman" w:hAnsi="Times New Roman" w:cs="Times New Roman"/>
          <w:b/>
          <w:bCs/>
        </w:rPr>
        <w:t xml:space="preserve">Численность застрахованных всего:  </w:t>
      </w:r>
      <w:r w:rsidR="002C4145">
        <w:rPr>
          <w:rFonts w:ascii="Times New Roman" w:hAnsi="Times New Roman" w:cs="Times New Roman"/>
          <w:b/>
          <w:bCs/>
        </w:rPr>
        <w:t>990 640</w:t>
      </w:r>
      <w:r w:rsidRPr="005F6624">
        <w:rPr>
          <w:rFonts w:ascii="Times New Roman" w:hAnsi="Times New Roman" w:cs="Times New Roman"/>
          <w:b/>
          <w:bCs/>
        </w:rPr>
        <w:t xml:space="preserve"> чел., в т.ч. СОГАЗ - </w:t>
      </w:r>
      <w:r w:rsidR="002C4145">
        <w:rPr>
          <w:rFonts w:ascii="Times New Roman" w:hAnsi="Times New Roman" w:cs="Times New Roman"/>
          <w:b/>
          <w:bCs/>
        </w:rPr>
        <w:t>574 571</w:t>
      </w:r>
      <w:r w:rsidRPr="005F6624">
        <w:rPr>
          <w:rFonts w:ascii="Times New Roman" w:hAnsi="Times New Roman" w:cs="Times New Roman"/>
          <w:b/>
          <w:bCs/>
        </w:rPr>
        <w:t xml:space="preserve"> чел.,  МАКС - </w:t>
      </w:r>
      <w:r w:rsidR="00267E04" w:rsidRPr="005F6624">
        <w:rPr>
          <w:rFonts w:ascii="Times New Roman" w:hAnsi="Times New Roman" w:cs="Times New Roman"/>
          <w:b/>
          <w:bCs/>
        </w:rPr>
        <w:t xml:space="preserve">416 </w:t>
      </w:r>
      <w:r w:rsidR="002C4145">
        <w:rPr>
          <w:rFonts w:ascii="Times New Roman" w:hAnsi="Times New Roman" w:cs="Times New Roman"/>
          <w:b/>
          <w:bCs/>
        </w:rPr>
        <w:t>069</w:t>
      </w:r>
      <w:r w:rsidRPr="005F6624">
        <w:rPr>
          <w:rFonts w:ascii="Times New Roman" w:hAnsi="Times New Roman" w:cs="Times New Roman"/>
          <w:b/>
          <w:bCs/>
        </w:rPr>
        <w:t xml:space="preserve"> чел.</w:t>
      </w:r>
    </w:p>
    <w:p w:rsidR="00D26D7F" w:rsidRPr="005F6624" w:rsidRDefault="00D26D7F" w:rsidP="00D26D7F">
      <w:pPr>
        <w:spacing w:after="255" w:line="240" w:lineRule="auto"/>
        <w:rPr>
          <w:rFonts w:ascii="Times New Roman" w:hAnsi="Times New Roman" w:cs="Times New Roman"/>
          <w:bCs/>
        </w:rPr>
      </w:pPr>
      <w:r w:rsidRPr="005F6624">
        <w:rPr>
          <w:rFonts w:ascii="Times New Roman" w:hAnsi="Times New Roman" w:cs="Times New Roman"/>
          <w:b/>
          <w:bCs/>
        </w:rPr>
        <w:t xml:space="preserve">Численность умерших граждан всего: </w:t>
      </w:r>
      <w:r w:rsidR="00170037" w:rsidRPr="005F6624">
        <w:rPr>
          <w:rFonts w:ascii="Times New Roman" w:hAnsi="Times New Roman" w:cs="Times New Roman"/>
          <w:b/>
          <w:bCs/>
        </w:rPr>
        <w:t xml:space="preserve"> 17  33</w:t>
      </w:r>
      <w:r w:rsidR="00450712">
        <w:rPr>
          <w:rFonts w:ascii="Times New Roman" w:hAnsi="Times New Roman" w:cs="Times New Roman"/>
          <w:b/>
          <w:bCs/>
        </w:rPr>
        <w:t>5</w:t>
      </w:r>
      <w:r w:rsidRPr="005F6624">
        <w:rPr>
          <w:rFonts w:ascii="Times New Roman" w:hAnsi="Times New Roman" w:cs="Times New Roman"/>
          <w:b/>
          <w:bCs/>
        </w:rPr>
        <w:t xml:space="preserve"> чел., в т.ч. СОГАЗ - </w:t>
      </w:r>
      <w:r w:rsidR="00170037" w:rsidRPr="005F6624">
        <w:rPr>
          <w:rFonts w:ascii="Times New Roman" w:hAnsi="Times New Roman" w:cs="Times New Roman"/>
          <w:b/>
          <w:bCs/>
        </w:rPr>
        <w:t xml:space="preserve"> 10 </w:t>
      </w:r>
      <w:r w:rsidR="00450712">
        <w:rPr>
          <w:rFonts w:ascii="Times New Roman" w:hAnsi="Times New Roman" w:cs="Times New Roman"/>
          <w:b/>
          <w:bCs/>
        </w:rPr>
        <w:t>621</w:t>
      </w:r>
      <w:r w:rsidRPr="005F6624">
        <w:rPr>
          <w:rFonts w:ascii="Times New Roman" w:hAnsi="Times New Roman" w:cs="Times New Roman"/>
          <w:b/>
          <w:bCs/>
        </w:rPr>
        <w:t xml:space="preserve">  чел, МАКС - </w:t>
      </w:r>
      <w:r w:rsidR="00170037" w:rsidRPr="005F6624">
        <w:rPr>
          <w:rFonts w:ascii="Times New Roman" w:hAnsi="Times New Roman" w:cs="Times New Roman"/>
          <w:b/>
          <w:bCs/>
        </w:rPr>
        <w:t>6 7</w:t>
      </w:r>
      <w:r w:rsidR="00450712">
        <w:rPr>
          <w:rFonts w:ascii="Times New Roman" w:hAnsi="Times New Roman" w:cs="Times New Roman"/>
          <w:b/>
          <w:bCs/>
        </w:rPr>
        <w:t>14</w:t>
      </w:r>
      <w:r w:rsidRPr="005F6624">
        <w:rPr>
          <w:rFonts w:ascii="Times New Roman" w:hAnsi="Times New Roman" w:cs="Times New Roman"/>
          <w:b/>
          <w:bCs/>
        </w:rPr>
        <w:t xml:space="preserve"> чел.</w:t>
      </w:r>
    </w:p>
    <w:tbl>
      <w:tblPr>
        <w:tblW w:w="15608" w:type="dxa"/>
        <w:jc w:val="center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812"/>
        <w:gridCol w:w="1701"/>
        <w:gridCol w:w="1654"/>
        <w:gridCol w:w="1450"/>
        <w:gridCol w:w="1589"/>
      </w:tblGrid>
      <w:tr w:rsidR="00D26D7F" w:rsidRPr="005F6624" w:rsidTr="00D26D7F">
        <w:trPr>
          <w:trHeight w:val="206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ind w:hanging="11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«СОГАЗ-Мед»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«СОГАЗ-Мед»,</w:t>
            </w:r>
          </w:p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Калуге,</w:t>
            </w:r>
          </w:p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26D7F" w:rsidRPr="005F6624" w:rsidTr="0092453B">
        <w:trPr>
          <w:trHeight w:val="38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453B">
              <w:rPr>
                <w:rFonts w:ascii="Times New Roman" w:hAnsi="Times New Roman" w:cs="Times New Roman"/>
                <w:b/>
                <w:bCs/>
              </w:rPr>
              <w:t>1. Доля застрахованных лиц СМО в субъекте РФ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Численность застрахованных в страховой медицинской организации лиц к общему количеству застрахованных лиц субъекта РФ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191260" cy="489585"/>
                  <wp:effectExtent l="0" t="0" r="8890" b="0"/>
                  <wp:docPr id="2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53B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Ч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ОМС;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Ч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общая численность застрахованных по ОМС лиц в субъекте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58,0%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42,0%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23F80" w:rsidRPr="005F6624" w:rsidTr="0092453B">
        <w:trPr>
          <w:trHeight w:val="3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F80" w:rsidRPr="0092453B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453B">
              <w:rPr>
                <w:rFonts w:ascii="Times New Roman" w:hAnsi="Times New Roman" w:cs="Times New Roman"/>
                <w:b/>
                <w:bCs/>
              </w:rPr>
              <w:t>2. Нарушения в экспертной деятельности СМО</w:t>
            </w:r>
          </w:p>
          <w:p w:rsidR="00123F80" w:rsidRPr="0092453B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23F80" w:rsidRPr="0092453B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Доля нарушений, выявленных территориальным фондом по результатам реэкспертизы, которые не были выявлены СМО при проведении экспертизы качества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F80" w:rsidRPr="0092453B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drawing>
                <wp:inline distT="0" distB="0" distL="0" distR="0">
                  <wp:extent cx="1861185" cy="431165"/>
                  <wp:effectExtent l="0" t="0" r="571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53B">
              <w:rPr>
                <w:rFonts w:ascii="Times New Roman" w:hAnsi="Times New Roman" w:cs="Times New Roman"/>
                <w:bCs/>
              </w:rPr>
              <w:t>, где</w:t>
            </w:r>
          </w:p>
          <w:p w:rsidR="00123F80" w:rsidRPr="0092453B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КНРе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количество экспертных случаев, в которых территориальным фондом выявлены нарушения, не выявленные СМО и необоснованно признанные СМО дефектными при проведении экспертизы;</w:t>
            </w:r>
          </w:p>
          <w:p w:rsidR="00123F80" w:rsidRPr="0092453B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КРе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количество экспертных случаев, взятых на </w:t>
            </w: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реэкспертизу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территориальным фондом.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F80" w:rsidRPr="0092453B" w:rsidRDefault="00123F80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5,4%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F80" w:rsidRPr="0092453B" w:rsidRDefault="00123F80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F80" w:rsidRPr="0092453B" w:rsidRDefault="00123F80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12%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F80" w:rsidRPr="0092453B" w:rsidRDefault="00123F80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F6624" w:rsidTr="0092453B">
        <w:trPr>
          <w:trHeight w:val="3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453B">
              <w:rPr>
                <w:rFonts w:ascii="Times New Roman" w:hAnsi="Times New Roman" w:cs="Times New Roman"/>
                <w:b/>
                <w:bCs/>
              </w:rPr>
              <w:t>3. Проведение опросов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 xml:space="preserve">Доля граждан, опрошенных с целью изучения удовлетворенности организацией, </w:t>
            </w:r>
            <w:r w:rsidRPr="0092453B">
              <w:rPr>
                <w:rFonts w:ascii="Times New Roman" w:hAnsi="Times New Roman" w:cs="Times New Roman"/>
                <w:bCs/>
              </w:rPr>
              <w:lastRenderedPageBreak/>
              <w:t>условиями, доступностью и качеством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lastRenderedPageBreak/>
              <w:drawing>
                <wp:inline distT="0" distB="0" distL="0" distR="0">
                  <wp:extent cx="1397635" cy="489585"/>
                  <wp:effectExtent l="19050" t="0" r="0" b="0"/>
                  <wp:docPr id="2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53B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Гр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опр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количество опрошенных застрахованных лиц;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Ч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</w:t>
            </w:r>
            <w:r w:rsidRPr="0092453B">
              <w:rPr>
                <w:rFonts w:ascii="Times New Roman" w:hAnsi="Times New Roman" w:cs="Times New Roman"/>
                <w:bCs/>
              </w:rPr>
              <w:lastRenderedPageBreak/>
              <w:t>участвующей в реализации территориальной программы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4287E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lastRenderedPageBreak/>
              <w:t>0,47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4287E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4287E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t>0,65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4287E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92453B">
        <w:trPr>
          <w:trHeight w:val="42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453B">
              <w:rPr>
                <w:rFonts w:ascii="Times New Roman" w:hAnsi="Times New Roman" w:cs="Times New Roman"/>
                <w:b/>
                <w:bCs/>
              </w:rPr>
              <w:lastRenderedPageBreak/>
              <w:t>4. Наличие обоснованных жалоб на работу СМО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Количество обоснованных жалоб на работу страховой медицинской организации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45005" cy="469900"/>
                  <wp:effectExtent l="19050" t="0" r="0" b="0"/>
                  <wp:docPr id="2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53B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КОЖ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количество обоснованных обращений (жалоб) на действия СМО, поступивших в территориальный фонд и СМО;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Ч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92453B">
        <w:trPr>
          <w:trHeight w:val="23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453B">
              <w:rPr>
                <w:rFonts w:ascii="Times New Roman" w:hAnsi="Times New Roman" w:cs="Times New Roman"/>
                <w:b/>
                <w:bCs/>
              </w:rPr>
              <w:t>5. Результативность досудебной и судебной деятельности СМО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Доля судебных исков и досудебных претензий, по которым приняты решения об их удовлетворении, к общему количеству судебных исков и досудебных претензий, инициированных СМО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661160" cy="469900"/>
                  <wp:effectExtent l="19050" t="0" r="0" b="0"/>
                  <wp:docPr id="2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53B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КУИ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СМО, по которым приняты решения об их удовлетворении;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КИ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92453B">
        <w:trPr>
          <w:trHeight w:val="38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453B">
              <w:rPr>
                <w:rFonts w:ascii="Times New Roman" w:hAnsi="Times New Roman" w:cs="Times New Roman"/>
                <w:b/>
                <w:bCs/>
              </w:rPr>
              <w:t>6. Доступность в получении информации для застрахованных лиц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Количество специалистов СМО, участвующих в деятельности по обеспечению и защите прав застрахованных лиц,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90675" cy="469900"/>
                  <wp:effectExtent l="0" t="0" r="0" b="0"/>
                  <wp:docPr id="23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53B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КСп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количество специалистов СМО, участвующих в деятельности по защите прав застрахованных лиц;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Ч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12,5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15,2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92453B">
        <w:trPr>
          <w:trHeight w:val="47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453B">
              <w:rPr>
                <w:rFonts w:ascii="Times New Roman" w:hAnsi="Times New Roman" w:cs="Times New Roman"/>
                <w:b/>
                <w:bCs/>
              </w:rPr>
              <w:t>7. Информационная активность СМО в медицинских организациях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92453B" w:rsidRDefault="00D26D7F" w:rsidP="005D5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 xml:space="preserve">Доля медицинских организаций, обеспеченных информационными стендами о правах </w:t>
            </w:r>
            <w:r w:rsidRPr="0092453B">
              <w:rPr>
                <w:rFonts w:ascii="Times New Roman" w:hAnsi="Times New Roman" w:cs="Times New Roman"/>
                <w:bCs/>
              </w:rPr>
              <w:lastRenderedPageBreak/>
              <w:t>застрахованных лиц, к общему количеству медицинских организаций субъекта РФ, с которыми у СМО заключен договор на оказание и оплату медицинской помощи по ОМС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lastRenderedPageBreak/>
              <w:drawing>
                <wp:inline distT="0" distB="0" distL="0" distR="0">
                  <wp:extent cx="1719580" cy="469900"/>
                  <wp:effectExtent l="19050" t="0" r="0" b="0"/>
                  <wp:docPr id="2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53B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КМОСт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обеспеченных информационными стендами с актуальной информацией о правах ЗЛ;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КМО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 субъекта Российской Федерации, с которыми СМО заключен </w:t>
            </w:r>
            <w:r w:rsidRPr="0092453B">
              <w:rPr>
                <w:rFonts w:ascii="Times New Roman" w:hAnsi="Times New Roman" w:cs="Times New Roman"/>
                <w:bCs/>
              </w:rPr>
              <w:lastRenderedPageBreak/>
              <w:t>договор на оказание и оплату медицинской помощи по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lastRenderedPageBreak/>
              <w:t>89,1</w:t>
            </w:r>
            <w:r w:rsidR="00D26D7F" w:rsidRPr="0092453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89,1</w:t>
            </w:r>
            <w:r w:rsidR="00D26D7F" w:rsidRPr="0092453B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92453B">
        <w:trPr>
          <w:trHeight w:val="42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453B">
              <w:rPr>
                <w:rFonts w:ascii="Times New Roman" w:hAnsi="Times New Roman" w:cs="Times New Roman"/>
                <w:b/>
                <w:bCs/>
              </w:rPr>
              <w:lastRenderedPageBreak/>
              <w:t>8. Информирование застрахованных лиц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Доля застрахованных лиц, индивидуально проинформированных СМО о возможности прохождения профилактических мероприятий к общему количеству застрахованных лиц в СМО, включенных в списки к прохождению 1 этапа диспансеризации определенных групп взрослого населения в текущем году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drawing>
                <wp:inline distT="0" distB="0" distL="0" distR="0">
                  <wp:extent cx="1275080" cy="463550"/>
                  <wp:effectExtent l="0" t="0" r="1270" b="0"/>
                  <wp:docPr id="23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53B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СМО о возможности прохождения профилактических мероприятий.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ПД - количество застрахованных лиц в СМО, включенных в списки к прохождению 1 этапа диспансеризации определенных групп взрослого населения в текущем году;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192</w:t>
            </w:r>
            <w:r w:rsidR="00D26D7F" w:rsidRPr="0092453B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212</w:t>
            </w:r>
            <w:r w:rsidR="00D26D7F" w:rsidRPr="0092453B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92453B">
        <w:trPr>
          <w:trHeight w:val="41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453B">
              <w:rPr>
                <w:rFonts w:ascii="Times New Roman" w:hAnsi="Times New Roman" w:cs="Times New Roman"/>
                <w:b/>
                <w:bCs/>
              </w:rPr>
              <w:t>9. Эффективность индивидуального информирования застрахованных лиц, подлежащих прохождению диспансеризации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 xml:space="preserve">Доля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 к общему количеству  застрахованных лиц, индивидуально проинформированных о </w:t>
            </w:r>
            <w:r w:rsidRPr="0092453B">
              <w:rPr>
                <w:rFonts w:ascii="Times New Roman" w:hAnsi="Times New Roman" w:cs="Times New Roman"/>
                <w:bCs/>
              </w:rPr>
              <w:lastRenderedPageBreak/>
              <w:t>возможности прохождения профилактических мероприятий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lastRenderedPageBreak/>
              <w:drawing>
                <wp:inline distT="0" distB="0" distL="0" distR="0">
                  <wp:extent cx="1802765" cy="431165"/>
                  <wp:effectExtent l="0" t="0" r="6985" b="0"/>
                  <wp:docPr id="23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53B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ППМ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ИНФ</w:t>
            </w:r>
            <w:r w:rsidRPr="0092453B">
              <w:rPr>
                <w:rFonts w:ascii="Times New Roman" w:hAnsi="Times New Roman" w:cs="Times New Roman"/>
                <w:bCs/>
              </w:rPr>
              <w:t xml:space="preserve"> - количество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мероприятий.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о возможности прохождения профилактических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10,4</w:t>
            </w:r>
            <w:r w:rsidR="00D26D7F" w:rsidRPr="0092453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23,7</w:t>
            </w:r>
            <w:r w:rsidR="00D26D7F" w:rsidRPr="0092453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92453B">
        <w:trPr>
          <w:trHeight w:val="41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453B">
              <w:rPr>
                <w:rFonts w:ascii="Times New Roman" w:hAnsi="Times New Roman" w:cs="Times New Roman"/>
                <w:b/>
                <w:bCs/>
              </w:rPr>
              <w:lastRenderedPageBreak/>
              <w:t>10. Доля умерших застрахованных лиц, находящихся на диспансерном наблюдении по результатам диспансеризации за последние три года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Количество умерших застрахованных лиц, находившихся в текущем году на диспансерном наблюдении по результатам диспансеризации к общему количество умерших застрахованных лиц в СМО в текущем году 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, где</w:t>
            </w:r>
            <w:r w:rsidRPr="0092453B">
              <w:rPr>
                <w:rFonts w:ascii="Times New Roman" w:hAnsi="Times New Roman" w:cs="Times New Roman"/>
                <w:bCs/>
                <w:noProof/>
                <w:position w:val="-28"/>
                <w:lang w:eastAsia="ru-RU"/>
              </w:rPr>
              <w:drawing>
                <wp:inline distT="0" distB="0" distL="0" distR="0">
                  <wp:extent cx="1326515" cy="502285"/>
                  <wp:effectExtent l="0" t="0" r="6985" b="0"/>
                  <wp:docPr id="23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У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дн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лиц, находившихся в текущем году на диспансерном наблюдении по результатам диспансеризации;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У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 в СМО в текущем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4287E" w:rsidRDefault="00A22591" w:rsidP="001C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t>0,06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4287E" w:rsidRDefault="00A2259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4287E" w:rsidRDefault="00A2259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t>0,17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4287E" w:rsidRDefault="00A2259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23F80" w:rsidRPr="005F6624" w:rsidTr="0092453B">
        <w:trPr>
          <w:trHeight w:val="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F80" w:rsidRPr="0092453B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453B">
              <w:rPr>
                <w:rFonts w:ascii="Times New Roman" w:hAnsi="Times New Roman" w:cs="Times New Roman"/>
                <w:b/>
                <w:bCs/>
              </w:rPr>
              <w:t>11. Объем экспертиз качества медицинской помощи по случаям летальных исходов</w:t>
            </w:r>
          </w:p>
          <w:p w:rsidR="00123F80" w:rsidRPr="0092453B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23F80" w:rsidRPr="0092453B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Доля страховых случаев, закончившихся летальным исходом при оказании медицинской помощи, по которым проведена целевая ЭКМП к общему количеству страховых случаев, закончившихся летальным исходом при оказании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F80" w:rsidRPr="0092453B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96440" cy="469900"/>
                  <wp:effectExtent l="0" t="0" r="3810" b="0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53B">
              <w:rPr>
                <w:rFonts w:ascii="Times New Roman" w:hAnsi="Times New Roman" w:cs="Times New Roman"/>
                <w:bCs/>
              </w:rPr>
              <w:t>, где</w:t>
            </w:r>
          </w:p>
          <w:p w:rsidR="00123F80" w:rsidRPr="0092453B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КЭМП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помощи, по которым проведена целевая ЭКМП;</w:t>
            </w:r>
          </w:p>
          <w:p w:rsidR="00123F80" w:rsidRPr="0092453B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КС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F80" w:rsidRPr="0094287E" w:rsidRDefault="00123F80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F80" w:rsidRPr="0094287E" w:rsidRDefault="00123F80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F80" w:rsidRPr="0094287E" w:rsidRDefault="00123F80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t>27,0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F80" w:rsidRPr="0094287E" w:rsidRDefault="00123F80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23F80" w:rsidRPr="005F6624" w:rsidTr="0092453B">
        <w:trPr>
          <w:trHeight w:val="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F80" w:rsidRPr="0092453B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453B">
              <w:rPr>
                <w:rFonts w:ascii="Times New Roman" w:hAnsi="Times New Roman" w:cs="Times New Roman"/>
                <w:b/>
                <w:bCs/>
              </w:rPr>
              <w:t xml:space="preserve">12. Экспертная деятельность СМО </w:t>
            </w:r>
          </w:p>
          <w:p w:rsidR="00123F80" w:rsidRPr="0092453B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23F80" w:rsidRPr="0092453B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 xml:space="preserve">Доля рассмотренных случаев лечения ОКС и ОНМК, по которым проведена ЭКМП, от общего количества случаев </w:t>
            </w:r>
            <w:r w:rsidRPr="0092453B">
              <w:rPr>
                <w:rFonts w:ascii="Times New Roman" w:hAnsi="Times New Roman" w:cs="Times New Roman"/>
                <w:bCs/>
              </w:rPr>
              <w:lastRenderedPageBreak/>
              <w:t>лечения ОКС и ОНМК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F80" w:rsidRPr="0092453B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lastRenderedPageBreak/>
              <w:drawing>
                <wp:inline distT="0" distB="0" distL="0" distR="0">
                  <wp:extent cx="2620645" cy="463550"/>
                  <wp:effectExtent l="1905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53B">
              <w:rPr>
                <w:rFonts w:ascii="Times New Roman" w:hAnsi="Times New Roman" w:cs="Times New Roman"/>
                <w:bCs/>
              </w:rPr>
              <w:t>, где</w:t>
            </w:r>
          </w:p>
          <w:p w:rsidR="00123F80" w:rsidRPr="0092453B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КРСЛ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ЭКМП</w:t>
            </w:r>
            <w:r w:rsidRPr="0092453B">
              <w:rPr>
                <w:rFonts w:ascii="Times New Roman" w:hAnsi="Times New Roman" w:cs="Times New Roman"/>
                <w:bCs/>
              </w:rPr>
              <w:t xml:space="preserve"> - количество случаев лечения острого коронарного синдрома (ОКС) и острого нарушения мозгового кровообращения (ОНМК), по которым проведены ЭКМП,</w:t>
            </w:r>
          </w:p>
          <w:p w:rsidR="00123F80" w:rsidRPr="0092453B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lastRenderedPageBreak/>
              <w:t>КСЛ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ОКС + ОНМК</w:t>
            </w:r>
            <w:r w:rsidRPr="0092453B">
              <w:rPr>
                <w:rFonts w:ascii="Times New Roman" w:hAnsi="Times New Roman" w:cs="Times New Roman"/>
                <w:bCs/>
              </w:rPr>
              <w:t xml:space="preserve"> - количество случаев лечения ОКС и ОНМК;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F80" w:rsidRPr="0094287E" w:rsidRDefault="00123F80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lastRenderedPageBreak/>
              <w:t>10,2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F80" w:rsidRPr="0094287E" w:rsidRDefault="00123F80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F80" w:rsidRPr="0094287E" w:rsidRDefault="00123F80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t>16,0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F80" w:rsidRPr="0094287E" w:rsidRDefault="00123F80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92453B">
        <w:trPr>
          <w:trHeight w:val="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453B">
              <w:rPr>
                <w:rFonts w:ascii="Times New Roman" w:hAnsi="Times New Roman" w:cs="Times New Roman"/>
                <w:b/>
                <w:bCs/>
              </w:rPr>
              <w:lastRenderedPageBreak/>
              <w:t>13. Контроль по случаям хронических неинфекционных заболеваний &lt;*&gt;, являющихся основной причиной смертности, впервые выявленных по результатам диспансеризации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--------------------------------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&lt;*&gt; ХНЗ: болезни системы кровообращения, злокачественные новообразования, сахарный диабет, хронические болезни легких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777365" cy="469900"/>
                  <wp:effectExtent l="19050" t="0" r="0" b="0"/>
                  <wp:docPr id="23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53B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К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ТЭКМП ХНЗ</w:t>
            </w:r>
            <w:r w:rsidRPr="0092453B">
              <w:rPr>
                <w:rFonts w:ascii="Times New Roman" w:hAnsi="Times New Roman" w:cs="Times New Roman"/>
                <w:bCs/>
              </w:rPr>
              <w:t xml:space="preserve"> - количество тематических ЭКМП, проведенных СМО по ХНЗ, являющимся основной причиной смертности, выявленным по результатам диспансеризации.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К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ХНЗ</w:t>
            </w:r>
            <w:r w:rsidRPr="0092453B">
              <w:rPr>
                <w:rFonts w:ascii="Times New Roman" w:hAnsi="Times New Roman" w:cs="Times New Roman"/>
                <w:bCs/>
              </w:rPr>
              <w:t xml:space="preserve"> - количество случаев ХНЗ, являющихся основной причиной смертности, выявленных по результатам диспансеризации;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4287E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t>25,3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4287E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4287E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4287E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287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F6624" w:rsidTr="0092453B">
        <w:trPr>
          <w:trHeight w:val="3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453B">
              <w:rPr>
                <w:rFonts w:ascii="Times New Roman" w:hAnsi="Times New Roman" w:cs="Times New Roman"/>
                <w:b/>
                <w:bCs/>
              </w:rPr>
              <w:t>14. Деятельность представителей СМО в медицинских организациях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Количество консультаций, предоставленных представителями СМО в МО,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39240" cy="476250"/>
                  <wp:effectExtent l="19050" t="0" r="0" b="0"/>
                  <wp:docPr id="23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53B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К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конс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количество консультаций, предоставленных представителями СМО в медицинских организациях, осуществляющих деятельность в сфере ОМС;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К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застр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количество застрахованных лиц в субъекте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9C245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259,1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9C245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404,2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92453B">
        <w:trPr>
          <w:trHeight w:val="33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453B">
              <w:rPr>
                <w:rFonts w:ascii="Times New Roman" w:hAnsi="Times New Roman" w:cs="Times New Roman"/>
                <w:b/>
                <w:bCs/>
              </w:rPr>
              <w:t>15. Охват медицинских организаций представителями СМО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Доля медицинских организаций, имеющих представителей СМО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532890" cy="489585"/>
                  <wp:effectExtent l="0" t="0" r="0" b="0"/>
                  <wp:docPr id="24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453B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К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предст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имеющих представителей СМО;</w:t>
            </w:r>
          </w:p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453B">
              <w:rPr>
                <w:rFonts w:ascii="Times New Roman" w:hAnsi="Times New Roman" w:cs="Times New Roman"/>
                <w:bCs/>
              </w:rPr>
              <w:t>К</w:t>
            </w:r>
            <w:r w:rsidRPr="0092453B">
              <w:rPr>
                <w:rFonts w:ascii="Times New Roman" w:hAnsi="Times New Roman" w:cs="Times New Roman"/>
                <w:bCs/>
                <w:vertAlign w:val="subscript"/>
              </w:rPr>
              <w:t>мо</w:t>
            </w:r>
            <w:proofErr w:type="spellEnd"/>
            <w:r w:rsidRPr="0092453B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  с которыми у СМО заключен договор на оказание и оплату медицинской помощи по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26,6</w:t>
            </w:r>
            <w:r w:rsidR="00D26D7F" w:rsidRPr="0092453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12,5</w:t>
            </w:r>
            <w:r w:rsidR="00D26D7F" w:rsidRPr="0092453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D7F" w:rsidRPr="0092453B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453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6327DF" w:rsidTr="00D26D7F">
        <w:trPr>
          <w:trHeight w:val="33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ИТОГО баллов 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9C2455" w:rsidP="005F6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9C245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D26D7F" w:rsidRPr="006327DF" w:rsidTr="00D26D7F">
        <w:trPr>
          <w:trHeight w:val="33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в рейтинге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644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0644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644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0644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</w:tr>
    </w:tbl>
    <w:p w:rsidR="00D26D7F" w:rsidRDefault="00D26D7F" w:rsidP="00D26D7F">
      <w:pPr>
        <w:rPr>
          <w:rFonts w:ascii="Times New Roman" w:hAnsi="Times New Roman" w:cs="Times New Roman"/>
        </w:rPr>
      </w:pPr>
    </w:p>
    <w:p w:rsidR="00C17BA2" w:rsidRDefault="00C17BA2"/>
    <w:sectPr w:rsidR="00C17BA2" w:rsidSect="00FA1B6E">
      <w:pgSz w:w="16838" w:h="11906" w:orient="landscape"/>
      <w:pgMar w:top="426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6D7F"/>
    <w:rsid w:val="0001772B"/>
    <w:rsid w:val="00123F80"/>
    <w:rsid w:val="00162D5E"/>
    <w:rsid w:val="00170037"/>
    <w:rsid w:val="0019079D"/>
    <w:rsid w:val="001C0FEC"/>
    <w:rsid w:val="001D03A7"/>
    <w:rsid w:val="00267E04"/>
    <w:rsid w:val="002C4145"/>
    <w:rsid w:val="00324745"/>
    <w:rsid w:val="003F5C15"/>
    <w:rsid w:val="00450712"/>
    <w:rsid w:val="005D5765"/>
    <w:rsid w:val="005F6624"/>
    <w:rsid w:val="00664227"/>
    <w:rsid w:val="007A377B"/>
    <w:rsid w:val="008C61ED"/>
    <w:rsid w:val="0092453B"/>
    <w:rsid w:val="0094287E"/>
    <w:rsid w:val="00993503"/>
    <w:rsid w:val="009C2455"/>
    <w:rsid w:val="00A05D35"/>
    <w:rsid w:val="00A16B72"/>
    <w:rsid w:val="00A22591"/>
    <w:rsid w:val="00C17BA2"/>
    <w:rsid w:val="00CD257C"/>
    <w:rsid w:val="00D26D7F"/>
    <w:rsid w:val="00DE6A2B"/>
    <w:rsid w:val="00E62AAC"/>
    <w:rsid w:val="00E95D02"/>
    <w:rsid w:val="00ED5265"/>
    <w:rsid w:val="00EE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4545E-3A3D-44F2-85AD-ED4468C7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Федореева</dc:creator>
  <cp:lastModifiedBy>Федореева</cp:lastModifiedBy>
  <cp:revision>2</cp:revision>
  <cp:lastPrinted>2022-05-27T09:07:00Z</cp:lastPrinted>
  <dcterms:created xsi:type="dcterms:W3CDTF">2022-05-27T11:07:00Z</dcterms:created>
  <dcterms:modified xsi:type="dcterms:W3CDTF">2022-05-27T11:07:00Z</dcterms:modified>
</cp:coreProperties>
</file>